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ED2E02">
        <w:rPr>
          <w:sz w:val="28"/>
          <w:szCs w:val="28"/>
        </w:rPr>
        <w:t>3</w:t>
      </w:r>
      <w:bookmarkStart w:id="0" w:name="_GoBack"/>
      <w:bookmarkEnd w:id="0"/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894F09" w:rsidRDefault="00894F09" w:rsidP="00894F0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894F09" w:rsidRDefault="007D1689" w:rsidP="007D168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7D1689">
              <w:rPr>
                <w:rStyle w:val="FontStyle20"/>
                <w:sz w:val="20"/>
                <w:szCs w:val="20"/>
              </w:rPr>
              <w:t>1000000010000007210</w:t>
            </w:r>
          </w:p>
          <w:p w:rsidR="007D1689" w:rsidRPr="0051234A" w:rsidRDefault="007D1689" w:rsidP="007D168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7D1689" w:rsidRDefault="007D1689" w:rsidP="00894F0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7D1689">
              <w:rPr>
                <w:rStyle w:val="FontStyle20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325E95" w:rsidRPr="0051234A" w:rsidRDefault="00325E95" w:rsidP="007D168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7D1689" w:rsidRDefault="007D1689" w:rsidP="00720186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7D1689">
              <w:rPr>
                <w:rStyle w:val="FontStyle20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325E95" w:rsidRPr="003F1BD3" w:rsidRDefault="00325E95" w:rsidP="00720186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  <w:r w:rsidR="00894F09">
              <w:rPr>
                <w:rStyle w:val="FontStyle20"/>
                <w:sz w:val="20"/>
                <w:szCs w:val="20"/>
              </w:rPr>
              <w:t>*</w:t>
            </w:r>
          </w:p>
        </w:tc>
        <w:tc>
          <w:tcPr>
            <w:tcW w:w="5502" w:type="dxa"/>
          </w:tcPr>
          <w:p w:rsidR="00325E95" w:rsidRPr="003F1BD3" w:rsidRDefault="00A95979" w:rsidP="00A95979">
            <w:pPr>
              <w:widowControl/>
              <w:ind w:firstLine="1"/>
              <w:jc w:val="both"/>
              <w:rPr>
                <w:rStyle w:val="FontStyle20"/>
                <w:sz w:val="20"/>
                <w:szCs w:val="20"/>
              </w:rPr>
            </w:pPr>
            <w:r w:rsidRPr="00A95979">
              <w:rPr>
                <w:rFonts w:eastAsia="Calibri"/>
                <w:sz w:val="20"/>
                <w:szCs w:val="20"/>
              </w:rPr>
              <w:t xml:space="preserve"> </w:t>
            </w:r>
            <w:r w:rsidR="00894F09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D2FE4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894F09" w:rsidRDefault="00894F09" w:rsidP="00894F09">
      <w:pPr>
        <w:pStyle w:val="Style2"/>
        <w:widowControl/>
        <w:jc w:val="left"/>
        <w:rPr>
          <w:rStyle w:val="FontStyle20"/>
          <w:sz w:val="24"/>
          <w:szCs w:val="24"/>
        </w:rPr>
      </w:pPr>
    </w:p>
    <w:p w:rsidR="007D1689" w:rsidRPr="007D1689" w:rsidRDefault="007D1689" w:rsidP="007D1689">
      <w:pPr>
        <w:pStyle w:val="Style2"/>
        <w:widowControl/>
        <w:jc w:val="left"/>
        <w:rPr>
          <w:rStyle w:val="FontStyle20"/>
          <w:sz w:val="24"/>
          <w:szCs w:val="24"/>
        </w:rPr>
      </w:pPr>
      <w:r w:rsidRPr="007D1689">
        <w:rPr>
          <w:rStyle w:val="FontStyle20"/>
          <w:sz w:val="24"/>
          <w:szCs w:val="24"/>
        </w:rPr>
        <w:t xml:space="preserve">Приказ </w:t>
      </w:r>
      <w:proofErr w:type="spellStart"/>
      <w:r w:rsidRPr="007D1689">
        <w:rPr>
          <w:rStyle w:val="FontStyle20"/>
          <w:sz w:val="24"/>
          <w:szCs w:val="24"/>
        </w:rPr>
        <w:t>Минздравсоцразвития</w:t>
      </w:r>
      <w:proofErr w:type="spellEnd"/>
      <w:r w:rsidRPr="007D1689">
        <w:rPr>
          <w:rStyle w:val="FontStyle20"/>
          <w:sz w:val="24"/>
          <w:szCs w:val="24"/>
        </w:rPr>
        <w:t xml:space="preserve"> России от 23.12.2009 N 1012н</w:t>
      </w:r>
    </w:p>
    <w:p w:rsidR="00325E95" w:rsidRDefault="007D1689" w:rsidP="007D1689">
      <w:pPr>
        <w:pStyle w:val="Style2"/>
        <w:widowControl/>
        <w:jc w:val="left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  <w:r w:rsidRPr="007D1689">
        <w:rPr>
          <w:rStyle w:val="FontStyle20"/>
          <w:sz w:val="24"/>
          <w:szCs w:val="24"/>
        </w:rPr>
        <w:t>"Об утверждении Порядка и условий назначения и выплаты государственных пособий гражданам, имеющим детей"</w:t>
      </w: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1122"/>
        <w:gridCol w:w="1177"/>
        <w:gridCol w:w="1471"/>
        <w:gridCol w:w="1544"/>
        <w:gridCol w:w="1544"/>
        <w:gridCol w:w="1574"/>
        <w:gridCol w:w="1574"/>
        <w:gridCol w:w="1574"/>
        <w:gridCol w:w="1677"/>
        <w:gridCol w:w="1627"/>
      </w:tblGrid>
      <w:tr w:rsidR="007D423D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7D423D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D423D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894F09" w:rsidRDefault="00894F09" w:rsidP="00894F0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</w:p>
          <w:p w:rsidR="007D1689" w:rsidRDefault="007D1689" w:rsidP="007D168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7D1689">
              <w:rPr>
                <w:rStyle w:val="FontStyle20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20186" w:rsidRDefault="00720186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  <w:p w:rsidR="00894F09" w:rsidRPr="0058715F" w:rsidRDefault="00894F0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D423D" w:rsidRPr="0051234A" w:rsidTr="007D6ED7">
        <w:trPr>
          <w:cantSplit/>
        </w:trPr>
        <w:tc>
          <w:tcPr>
            <w:tcW w:w="1090" w:type="dxa"/>
          </w:tcPr>
          <w:p w:rsidR="00325E95" w:rsidRPr="007D6ED7" w:rsidRDefault="007D6ED7" w:rsidP="007D6ED7">
            <w:pPr>
              <w:jc w:val="center"/>
              <w:rPr>
                <w:rStyle w:val="ad"/>
                <w:i w:val="0"/>
                <w:iCs w:val="0"/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642" w:type="dxa"/>
          </w:tcPr>
          <w:p w:rsidR="00325E95" w:rsidRPr="0051234A" w:rsidRDefault="003F1BD3" w:rsidP="00FE12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71" w:type="dxa"/>
          </w:tcPr>
          <w:p w:rsidR="00A95979" w:rsidRPr="0051234A" w:rsidRDefault="00680B07" w:rsidP="00680B07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7D1689" w:rsidP="007D1689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D1689">
              <w:rPr>
                <w:rStyle w:val="FontStyle23"/>
                <w:rFonts w:ascii="Arial" w:hAnsi="Arial" w:cs="Arial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D1689" w:rsidRPr="0051234A" w:rsidRDefault="007D1689" w:rsidP="007D1689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7170C8" w:rsidP="007170C8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r w:rsidRPr="007170C8">
              <w:rPr>
                <w:rFonts w:eastAsia="Calibri"/>
                <w:sz w:val="20"/>
                <w:szCs w:val="20"/>
              </w:rPr>
              <w:t xml:space="preserve">один из усыновителей, опекунов (попечителей), приемных родителей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C8" w:rsidRDefault="00B9766B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9766B">
              <w:t xml:space="preserve"> </w:t>
            </w:r>
            <w:r w:rsidR="002848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170C8">
              <w:t xml:space="preserve"> - </w:t>
            </w:r>
            <w:r w:rsidR="007170C8" w:rsidRPr="007170C8">
              <w:rPr>
                <w:rFonts w:ascii="Arial" w:eastAsia="Calibri" w:hAnsi="Arial" w:cs="Arial"/>
                <w:sz w:val="20"/>
                <w:szCs w:val="20"/>
              </w:rPr>
              <w:t>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(попечительства), в том числе по договору о приемной семье;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в случае отсутствия в решении суда об усыновлении информации о наличии инвалидности ребенка (детей), а также род</w:t>
            </w:r>
            <w:r>
              <w:rPr>
                <w:rFonts w:ascii="Arial" w:eastAsia="Calibri" w:hAnsi="Arial" w:cs="Arial"/>
                <w:sz w:val="20"/>
                <w:szCs w:val="20"/>
              </w:rPr>
              <w:t>ства между усыновленными детьми: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t>справка, подтверждающая факт установления инвалидности, - для лиц, усыновивших ребенка-инвалида;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t xml:space="preserve">документы, подтверждающие родственные 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lastRenderedPageBreak/>
              <w:t>отношения детей, - для лиц, усыновивших братьев и (или) сестер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в случае установления опеки (попечительства) или передачи в приемную семью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дополнительно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t>, представляются копии соответствующих документов, подтверждающих отсутствие родителей (единственного родителя) или невозможность воспитания ими (им) детей: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а) свидетельство о смерти родителей;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 xml:space="preserve">в) документ об обнаружении найденного (подкинутого) ребенка, выданный органом внутренних дел или органом опеки и 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lastRenderedPageBreak/>
              <w:t>попечительства;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г) заявление родителей о согласии на усыновление (удочерение) ребенка, оформленное в установленном порядке;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      </w:r>
            <w:proofErr w:type="gramStart"/>
            <w:r w:rsidRPr="007170C8">
              <w:rPr>
                <w:rFonts w:ascii="Arial" w:eastAsia="Calibri" w:hAnsi="Arial" w:cs="Arial"/>
                <w:sz w:val="20"/>
                <w:szCs w:val="20"/>
              </w:rPr>
              <w:t>е(</w:t>
            </w:r>
            <w:proofErr w:type="gramEnd"/>
            <w:r w:rsidRPr="007170C8">
              <w:rPr>
                <w:rFonts w:ascii="Arial" w:eastAsia="Calibri" w:hAnsi="Arial" w:cs="Arial"/>
                <w:sz w:val="20"/>
                <w:szCs w:val="20"/>
              </w:rPr>
              <w:t>лях) из актовой записи о рождении ребенка;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ж) справка органов внутренних дел о том, что место нахождения разыскиваемых родителей не установлено;</w:t>
            </w:r>
          </w:p>
          <w:p w:rsidR="007170C8" w:rsidRP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 xml:space="preserve">з) акт об оставлении ребенка матерью, не предъявившей документа, </w:t>
            </w:r>
            <w:r w:rsidRPr="007170C8">
              <w:rPr>
                <w:rFonts w:ascii="Arial" w:eastAsia="Calibri" w:hAnsi="Arial" w:cs="Arial"/>
                <w:sz w:val="20"/>
                <w:szCs w:val="20"/>
              </w:rPr>
              <w:lastRenderedPageBreak/>
              <w:t>удостоверяющего ее личность, в медицинской организации, в которой происходили роды или в которую обратилась мать после родов;</w:t>
            </w:r>
          </w:p>
          <w:p w:rsidR="007170C8" w:rsidRDefault="007170C8" w:rsidP="007170C8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70C8">
              <w:rPr>
                <w:rFonts w:ascii="Arial" w:eastAsia="Calibri" w:hAnsi="Arial" w:cs="Arial"/>
                <w:sz w:val="20"/>
                <w:szCs w:val="20"/>
              </w:rPr>
              <w:t>(и) свидетельство о рождении, в строках "мать" и "отец" которого стоят прочерки.</w:t>
            </w:r>
          </w:p>
          <w:p w:rsidR="00A95979" w:rsidRPr="00894F0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A95979" w:rsidRDefault="00A95979" w:rsidP="00A95979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51234A" w:rsidRDefault="00325E95" w:rsidP="00A95979">
            <w:pPr>
              <w:widowControl/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lastRenderedPageBreak/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7D1689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D1689">
              <w:rPr>
                <w:rStyle w:val="FontStyle23"/>
                <w:rFonts w:ascii="Arial" w:hAnsi="Arial" w:cs="Arial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D1689" w:rsidRPr="0051234A" w:rsidRDefault="007D1689" w:rsidP="007D423D">
            <w:pPr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CE74C2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A95979" w:rsidP="00B066C1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A95979">
              <w:rPr>
                <w:sz w:val="20"/>
                <w:szCs w:val="20"/>
              </w:rPr>
              <w:t>документ, удостоверяю</w:t>
            </w:r>
            <w:r>
              <w:rPr>
                <w:sz w:val="20"/>
                <w:szCs w:val="20"/>
              </w:rPr>
              <w:t>щий личность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</w:t>
            </w:r>
            <w:r w:rsidRPr="0051234A">
              <w:rPr>
                <w:color w:val="000000"/>
                <w:sz w:val="20"/>
                <w:szCs w:val="20"/>
              </w:rPr>
              <w:lastRenderedPageBreak/>
              <w:t xml:space="preserve">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</w:t>
            </w:r>
            <w:r w:rsidRPr="0051234A">
              <w:rPr>
                <w:color w:val="000000"/>
                <w:sz w:val="20"/>
                <w:szCs w:val="20"/>
              </w:rPr>
              <w:lastRenderedPageBreak/>
              <w:t>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-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(попечительства), в том числе по договору о приемной семье;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в случае отсутствия в решении суда об усыновлении информации о наличии инвалидности ребенка (детей), а также родства между усыновленными детьми: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- справка, подтверждающая факт установления инвалидности, - для лиц, усыновивших ребенка-инвалида;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- документы, подтверждающие родственные отношения детей, - для лиц, усыновивших братьев и (или) сестер).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 xml:space="preserve">в случае установления опеки (попечительства) или передачи в приемную семью дополнительно, представляются копии соответствующих </w:t>
            </w:r>
            <w:r w:rsidRPr="00552B08">
              <w:rPr>
                <w:rFonts w:eastAsia="Calibri"/>
                <w:sz w:val="20"/>
                <w:szCs w:val="20"/>
              </w:rPr>
              <w:lastRenderedPageBreak/>
              <w:t>документов, подтверждающих отсутствие родителей (единственного родителя) или невозможность воспитания ими (им) детей: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а) свидетельство о смерти родителей;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в) документ об обнаружении найденного (подкинутого) ребенка, выданный органом внутренних дел или органом опеки и попечительства;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г) заявление родителей о согласии на усыновление (удочерение) ребенка, оформленное в установленном порядке;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      </w:r>
            <w:proofErr w:type="gramStart"/>
            <w:r w:rsidRPr="00552B08">
              <w:rPr>
                <w:rFonts w:eastAsia="Calibri"/>
                <w:sz w:val="20"/>
                <w:szCs w:val="20"/>
              </w:rPr>
              <w:t>е(</w:t>
            </w:r>
            <w:proofErr w:type="gramEnd"/>
            <w:r w:rsidRPr="00552B08">
              <w:rPr>
                <w:rFonts w:eastAsia="Calibri"/>
                <w:sz w:val="20"/>
                <w:szCs w:val="20"/>
              </w:rPr>
              <w:t>лях) из актовой записи о рождении ребенка;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ж) справка органов внутренних дел о том, что место нахождения разыскиваемых родителей не установлено;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lastRenderedPageBreak/>
      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52B08">
              <w:rPr>
                <w:rFonts w:eastAsia="Calibri"/>
                <w:sz w:val="20"/>
                <w:szCs w:val="20"/>
              </w:rPr>
              <w:t>(и) свидетельство о рождении, в строках "мать" и "отец" которого стоят прочерки.</w:t>
            </w:r>
          </w:p>
          <w:p w:rsidR="00552B08" w:rsidRPr="00552B08" w:rsidRDefault="00552B08" w:rsidP="00552B08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E00546" w:rsidRPr="008E47E6" w:rsidRDefault="00E00546" w:rsidP="00CE74C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3D" w:rsidRDefault="007D423D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D1689" w:rsidRDefault="007D1689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D1689">
              <w:rPr>
                <w:rStyle w:val="FontStyle23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D1689" w:rsidRPr="0051234A" w:rsidRDefault="007D1689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2869FE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A048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2869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A048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325E95" w:rsidP="00B44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3D" w:rsidRDefault="007D423D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7D1689" w:rsidRDefault="007D1689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D1689">
              <w:rPr>
                <w:rStyle w:val="FontStyle23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D1689" w:rsidRPr="0051234A" w:rsidRDefault="007D1689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52B08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CE74C2" w:rsidRPr="00CE74C2">
              <w:rPr>
                <w:color w:val="000000"/>
                <w:sz w:val="20"/>
                <w:szCs w:val="20"/>
              </w:rPr>
              <w:t xml:space="preserve">о </w:t>
            </w:r>
            <w:r w:rsidR="00552B08">
              <w:rPr>
                <w:color w:val="000000"/>
                <w:sz w:val="20"/>
                <w:szCs w:val="20"/>
              </w:rPr>
              <w:t>назначении и выплате единовременного пособия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325E95" w:rsidP="00894F0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325E95" w:rsidRPr="0051234A" w:rsidRDefault="00552B08" w:rsidP="00552B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Выплате единовременного пособия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</w:t>
            </w:r>
            <w:r w:rsidRPr="0051234A">
              <w:rPr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680B07" w:rsidP="00A04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="00325E95" w:rsidRPr="0051234A">
              <w:rPr>
                <w:sz w:val="20"/>
                <w:szCs w:val="20"/>
              </w:rPr>
              <w:t xml:space="preserve">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лично в Центре, через МФЦ, посредством почтовой связи, в личном кабинете Единого портала,  в личном кабинете регионального портала - в виде электронного </w:t>
            </w:r>
            <w:r w:rsidRPr="0051234A">
              <w:rPr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"/>
        <w:gridCol w:w="2462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D52E27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A95979" w:rsidRDefault="00A95979" w:rsidP="00357249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  <w:p w:rsidR="00894F09" w:rsidRDefault="007D1689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D1689">
              <w:rPr>
                <w:rStyle w:val="FontStyle23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D1689" w:rsidRDefault="007D1689" w:rsidP="007D16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52B08">
            <w:pPr>
              <w:pStyle w:val="ConsPlusNormal"/>
              <w:jc w:val="both"/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на </w:t>
            </w:r>
            <w:r w:rsidR="00552B08">
              <w:rPr>
                <w:rFonts w:ascii="Times New Roman" w:hAnsi="Times New Roman" w:cs="Times New Roman"/>
              </w:rPr>
              <w:t xml:space="preserve">получение </w:t>
            </w:r>
            <w:r w:rsidR="00552B08" w:rsidRPr="00552B08">
              <w:rPr>
                <w:rFonts w:ascii="Times New Roman" w:hAnsi="Times New Roman" w:cs="Times New Roman"/>
              </w:rPr>
              <w:t>единовременного пособия при всех формах устройства детей, лишенных родительского попечения, на воспитание в семью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680B07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бланки заявлений,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7D1689" w:rsidRDefault="00FE1818" w:rsidP="007D423D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="003C4D81">
              <w:rPr>
                <w:color w:val="000000"/>
                <w:sz w:val="20"/>
                <w:szCs w:val="20"/>
              </w:rPr>
              <w:t xml:space="preserve"> </w:t>
            </w:r>
            <w:r w:rsidR="007D1689">
              <w:rPr>
                <w:color w:val="000000"/>
                <w:sz w:val="20"/>
                <w:szCs w:val="20"/>
              </w:rPr>
              <w:t>н</w:t>
            </w:r>
            <w:r w:rsidR="007D1689" w:rsidRPr="007D1689">
              <w:rPr>
                <w:color w:val="000000"/>
                <w:sz w:val="20"/>
                <w:szCs w:val="20"/>
              </w:rPr>
              <w:t>азначени</w:t>
            </w:r>
            <w:r w:rsidR="007D1689">
              <w:rPr>
                <w:color w:val="000000"/>
                <w:sz w:val="20"/>
                <w:szCs w:val="20"/>
              </w:rPr>
              <w:t>и</w:t>
            </w:r>
            <w:r w:rsidR="007D1689" w:rsidRPr="007D1689">
              <w:rPr>
                <w:color w:val="000000"/>
                <w:sz w:val="20"/>
                <w:szCs w:val="20"/>
              </w:rPr>
              <w:t xml:space="preserve"> и выплат</w:t>
            </w:r>
            <w:r w:rsidR="007D1689">
              <w:rPr>
                <w:color w:val="000000"/>
                <w:sz w:val="20"/>
                <w:szCs w:val="20"/>
              </w:rPr>
              <w:t>е</w:t>
            </w:r>
            <w:r w:rsidR="007D1689" w:rsidRPr="007D1689">
              <w:rPr>
                <w:color w:val="000000"/>
                <w:sz w:val="20"/>
                <w:szCs w:val="20"/>
              </w:rPr>
              <w:t xml:space="preserve"> единовременного пособия при всех формах устройства детей, лишенных родительского попечения, на воспитание в семью</w:t>
            </w:r>
          </w:p>
          <w:p w:rsidR="007D423D" w:rsidRPr="0051234A" w:rsidRDefault="007D423D" w:rsidP="007D1689">
            <w:pPr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CE74C2">
        <w:trPr>
          <w:trHeight w:val="27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D1689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CE74C2" w:rsidRPr="00CE74C2">
              <w:rPr>
                <w:sz w:val="20"/>
                <w:szCs w:val="20"/>
              </w:rPr>
              <w:t xml:space="preserve">о </w:t>
            </w:r>
            <w:r w:rsidR="00A0488C" w:rsidRPr="00A0488C">
              <w:rPr>
                <w:sz w:val="20"/>
                <w:szCs w:val="20"/>
              </w:rPr>
              <w:t xml:space="preserve"> назначении </w:t>
            </w:r>
            <w:r w:rsidR="007D1689" w:rsidRPr="007D1689">
              <w:rPr>
                <w:sz w:val="20"/>
                <w:szCs w:val="20"/>
              </w:rPr>
              <w:t>и выплате единовременного пособия при всех формах устройства детей, лишенных родительского попечения, на воспитание в семью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при наличии у заявителя права принимается решение </w:t>
            </w:r>
            <w:r w:rsidR="007D1689" w:rsidRPr="007D1689">
              <w:rPr>
                <w:sz w:val="20"/>
                <w:szCs w:val="20"/>
              </w:rPr>
              <w:t xml:space="preserve">о назначении и выплате единовременного пособия при всех формах устройства детей, лишенных родительского попечения, на воспитание в семью </w:t>
            </w:r>
            <w:r w:rsidR="00B443A7" w:rsidRPr="00B443A7">
              <w:rPr>
                <w:sz w:val="20"/>
                <w:szCs w:val="20"/>
              </w:rPr>
              <w:t xml:space="preserve"> </w:t>
            </w:r>
            <w:r w:rsidR="00CE74C2" w:rsidRPr="00CE74C2">
              <w:rPr>
                <w:sz w:val="20"/>
                <w:szCs w:val="20"/>
              </w:rPr>
              <w:t xml:space="preserve"> </w:t>
            </w:r>
          </w:p>
          <w:p w:rsid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</w:t>
            </w:r>
            <w:r w:rsidRPr="00FE1818">
              <w:rPr>
                <w:sz w:val="20"/>
                <w:szCs w:val="20"/>
              </w:rPr>
              <w:lastRenderedPageBreak/>
              <w:t xml:space="preserve">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7D1689" w:rsidRPr="007D1689">
              <w:rPr>
                <w:sz w:val="20"/>
                <w:szCs w:val="20"/>
              </w:rPr>
              <w:t xml:space="preserve"> назначении и выплате единовременного пособия </w:t>
            </w:r>
          </w:p>
          <w:p w:rsidR="00B066C1" w:rsidRPr="00FE1818" w:rsidRDefault="00B066C1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680B07">
            <w:pPr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F09" w:rsidRDefault="00894F09" w:rsidP="00894F09">
            <w:pPr>
              <w:rPr>
                <w:rStyle w:val="FontStyle23"/>
                <w:sz w:val="20"/>
                <w:szCs w:val="20"/>
              </w:rPr>
            </w:pPr>
          </w:p>
          <w:p w:rsidR="007D1689" w:rsidRPr="00357249" w:rsidRDefault="007D1689" w:rsidP="00894F09">
            <w:pPr>
              <w:rPr>
                <w:rStyle w:val="FontStyle23"/>
                <w:sz w:val="20"/>
                <w:szCs w:val="20"/>
              </w:rPr>
            </w:pPr>
            <w:r w:rsidRPr="007D1689">
              <w:rPr>
                <w:rStyle w:val="FontStyle23"/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на воспитание в семью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284824" w:rsidRDefault="00284824" w:rsidP="00894F09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</w:p>
    <w:sectPr w:rsidR="00284824" w:rsidSect="00284824">
      <w:pgSz w:w="11907" w:h="16840" w:code="9"/>
      <w:pgMar w:top="567" w:right="1842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1F" w:rsidRDefault="00DD021F" w:rsidP="004D6E54">
      <w:r>
        <w:separator/>
      </w:r>
    </w:p>
  </w:endnote>
  <w:endnote w:type="continuationSeparator" w:id="0">
    <w:p w:rsidR="00DD021F" w:rsidRDefault="00DD021F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1F" w:rsidRDefault="00DD021F" w:rsidP="004D6E54">
      <w:r>
        <w:separator/>
      </w:r>
    </w:p>
  </w:footnote>
  <w:footnote w:type="continuationSeparator" w:id="0">
    <w:p w:rsidR="00DD021F" w:rsidRDefault="00DD021F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86" w:rsidRDefault="0072018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95E08"/>
    <w:rsid w:val="001C5277"/>
    <w:rsid w:val="001C5D39"/>
    <w:rsid w:val="00220CD2"/>
    <w:rsid w:val="00235B81"/>
    <w:rsid w:val="0025302B"/>
    <w:rsid w:val="0025311F"/>
    <w:rsid w:val="00264B7E"/>
    <w:rsid w:val="00276E9A"/>
    <w:rsid w:val="00284824"/>
    <w:rsid w:val="002869F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57249"/>
    <w:rsid w:val="003643BA"/>
    <w:rsid w:val="00370E27"/>
    <w:rsid w:val="003813D1"/>
    <w:rsid w:val="003C4D81"/>
    <w:rsid w:val="003D271F"/>
    <w:rsid w:val="003D405D"/>
    <w:rsid w:val="003F1312"/>
    <w:rsid w:val="003F1BD3"/>
    <w:rsid w:val="003F1C57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2B08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02928"/>
    <w:rsid w:val="00610410"/>
    <w:rsid w:val="006104C5"/>
    <w:rsid w:val="00613CF9"/>
    <w:rsid w:val="00634593"/>
    <w:rsid w:val="0064782E"/>
    <w:rsid w:val="006534A5"/>
    <w:rsid w:val="00665BB5"/>
    <w:rsid w:val="006703C1"/>
    <w:rsid w:val="00680B07"/>
    <w:rsid w:val="006A151C"/>
    <w:rsid w:val="006A3BC1"/>
    <w:rsid w:val="006B7D94"/>
    <w:rsid w:val="006C0D6E"/>
    <w:rsid w:val="006E4C3D"/>
    <w:rsid w:val="007123AA"/>
    <w:rsid w:val="007152A1"/>
    <w:rsid w:val="007170C8"/>
    <w:rsid w:val="00720186"/>
    <w:rsid w:val="007C0521"/>
    <w:rsid w:val="007C0D6C"/>
    <w:rsid w:val="007C6128"/>
    <w:rsid w:val="007D1689"/>
    <w:rsid w:val="007D423D"/>
    <w:rsid w:val="007D6461"/>
    <w:rsid w:val="007D6ED7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66BFE"/>
    <w:rsid w:val="00880442"/>
    <w:rsid w:val="00894F09"/>
    <w:rsid w:val="0089589E"/>
    <w:rsid w:val="008D5A46"/>
    <w:rsid w:val="008E47E6"/>
    <w:rsid w:val="00904D57"/>
    <w:rsid w:val="009062F3"/>
    <w:rsid w:val="00964815"/>
    <w:rsid w:val="0097594D"/>
    <w:rsid w:val="00996377"/>
    <w:rsid w:val="009F6A19"/>
    <w:rsid w:val="00A01E32"/>
    <w:rsid w:val="00A04213"/>
    <w:rsid w:val="00A0488C"/>
    <w:rsid w:val="00A075D0"/>
    <w:rsid w:val="00A21D45"/>
    <w:rsid w:val="00A24114"/>
    <w:rsid w:val="00A8374E"/>
    <w:rsid w:val="00A95979"/>
    <w:rsid w:val="00AA7903"/>
    <w:rsid w:val="00AB3792"/>
    <w:rsid w:val="00AC0212"/>
    <w:rsid w:val="00AC2F7F"/>
    <w:rsid w:val="00AE2AFA"/>
    <w:rsid w:val="00B066C1"/>
    <w:rsid w:val="00B213A6"/>
    <w:rsid w:val="00B22520"/>
    <w:rsid w:val="00B443A7"/>
    <w:rsid w:val="00B51984"/>
    <w:rsid w:val="00B5211A"/>
    <w:rsid w:val="00B70F34"/>
    <w:rsid w:val="00B9766B"/>
    <w:rsid w:val="00BB2220"/>
    <w:rsid w:val="00BB3060"/>
    <w:rsid w:val="00BB725F"/>
    <w:rsid w:val="00BD054E"/>
    <w:rsid w:val="00BD2FE4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CD05D1"/>
    <w:rsid w:val="00CE74C2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D021F"/>
    <w:rsid w:val="00DE02EB"/>
    <w:rsid w:val="00E00546"/>
    <w:rsid w:val="00E0506C"/>
    <w:rsid w:val="00E33CAA"/>
    <w:rsid w:val="00E52F4E"/>
    <w:rsid w:val="00E70EDA"/>
    <w:rsid w:val="00ED2E02"/>
    <w:rsid w:val="00ED5A6B"/>
    <w:rsid w:val="00EF219D"/>
    <w:rsid w:val="00EF683A"/>
    <w:rsid w:val="00F129B5"/>
    <w:rsid w:val="00F31B46"/>
    <w:rsid w:val="00F4461C"/>
    <w:rsid w:val="00F50355"/>
    <w:rsid w:val="00F7317D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  <w:style w:type="character" w:styleId="ad">
    <w:name w:val="Emphasis"/>
    <w:qFormat/>
    <w:locked/>
    <w:rsid w:val="007D6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6E34-5BFE-476B-9E95-9178D56E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13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22</cp:revision>
  <cp:lastPrinted>2017-04-01T11:32:00Z</cp:lastPrinted>
  <dcterms:created xsi:type="dcterms:W3CDTF">2017-03-31T13:09:00Z</dcterms:created>
  <dcterms:modified xsi:type="dcterms:W3CDTF">2017-10-03T09:20:00Z</dcterms:modified>
</cp:coreProperties>
</file>